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深圳经济特区商品房产买卖合同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深圳经济特区商品房产买卖合同
</w:t>
      </w:r>
      <w:r>
        <w:br/>
      </w:r>
      <w:r>
        <w:t>出售方(称甲方)：
</w:t>
      </w:r>
      <w:r>
        <w:br/>
      </w:r>
      <w:r>
        <w:t>地址：
</w:t>
      </w:r>
      <w:r>
        <w:br/>
      </w:r>
      <w:r>
        <w:t>电话：
</w:t>
      </w:r>
      <w:r>
        <w:br/>
      </w:r>
      <w:r>
        <w:t>购买方(称乙方)：
</w:t>
      </w:r>
      <w:r>
        <w:br/>
      </w:r>
      <w:r>
        <w:t>姓名
</w:t>
      </w:r>
      <w:r>
        <w:br/>
      </w:r>
      <w:r>
        <w:t>性别
</w:t>
      </w:r>
      <w:r>
        <w:br/>
      </w:r>
      <w:r>
        <w:t>出生日期：年月日
</w:t>
      </w:r>
      <w:r>
        <w:br/>
      </w:r>
      <w:r>
        <w:t>国籍
</w:t>
      </w:r>
      <w:r>
        <w:br/>
      </w:r>
      <w:r>
        <w:t>身份证号码
</w:t>
      </w:r>
      <w:r>
        <w:br/>
      </w:r>
      <w:r>
        <w:t>电话
</w:t>
      </w:r>
      <w:r>
        <w:br/>
      </w:r>
      <w:r>
        <w:t>地址
</w:t>
      </w:r>
      <w:r>
        <w:br/>
      </w:r>
      <w:r>
        <w:t>第一条　本合同依据中华人民共和国法律和《深圳经济特区商品房产管理规定》制定。
</w:t>
      </w:r>
      <w:r>
        <w:br/>
      </w:r>
      <w:r>
        <w:t>第二条　甲方经深圳市人民政府文件批准，取得位于深圳市
</w:t>
      </w:r>
      <w:r>
        <w:br/>
      </w:r>
      <w:r>
        <w:t>地段占地面积
</w:t>
      </w:r>
      <w:r>
        <w:br/>
      </w:r>
      <w:r>
        <w:t>平方米的土地使用权，使用期限自一九年月日至年月日止共计年，土地所有权属中华人民共和国。
</w:t>
      </w:r>
      <w:r>
        <w:br/>
      </w:r>
      <w:r>
        <w:t>甲方在上述土地兴建楼宇，属结构，定名为，由甲方出售。
</w:t>
      </w:r>
      <w:r>
        <w:br/>
      </w:r>
      <w:r>
        <w:t>第三条　乙方自愿向甲方购买上述楼宇内的第座(幢)楼单元，建筑面积为平方尺，占地(分摊面积平方尺)由甲方于年月日交付乙方使用，如遇特殊原因可延期交付使用，但延期不得超过三百六十天，特殊原因是：
</w:t>
      </w:r>
      <w:r>
        <w:br/>
      </w:r>
      <w:r>
        <w:t>一、人力不可抗拒的自然灾害;
</w:t>
      </w:r>
      <w:r>
        <w:br/>
      </w:r>
      <w:r>
        <w:t>二、施工中遇到异常的困难及重大技术问题不能及时解决的;
</w:t>
      </w:r>
      <w:r>
        <w:br/>
      </w:r>
      <w:r>
        <w:t>三、其它非甲方所能控制的事件。
</w:t>
      </w:r>
      <w:r>
        <w:br/>
      </w:r>
      <w:r>
        <w:t>上述原因必须经深圳市有关主管部门的证明文件为依据，方能延期交付使用。
</w:t>
      </w:r>
      <w:r>
        <w:br/>
      </w:r>
      <w:r>
        <w:t>第四条　甲乙双方同意上述楼宇单元售价为币千百拾万千百拾元角整。
</w:t>
      </w:r>
      <w:r>
        <w:br/>
      </w:r>
      <w:r>
        <w:t>付款方式由乙方按指定收款银行：
</w:t>
      </w:r>
      <w:r>
        <w:br/>
      </w:r>
      <w:r>
        <w:t>帐户名称：
</w:t>
      </w:r>
      <w:r>
        <w:br/>
      </w:r>
      <w:r>
        <w:t>帐号：
</w:t>
      </w:r>
      <w:r>
        <w:br/>
      </w:r>
      <w:r>
        <w:t>付款办法：
</w:t>
      </w:r>
      <w:r>
        <w:br/>
      </w:r>
      <w:r>
        <w:t>第五条　乙方如未按本合同第四条第二款付款，甲方有权追索违约利息，以应付款之日起至付款之日止，按深圳市银行当时贷款利率计算利息付给甲方，如逾期三十天内，仍未付所欠款项和利息，甲方有权单方终止合同，将楼宇出售他人，出售之款不足以清还甲方之款时，甲方可向乙方追索，如转售盈益属甲方所有。
</w:t>
      </w:r>
      <w:r>
        <w:br/>
      </w:r>
      <w:r>
        <w:t>第六条　甲方如未按合同第三条的规定将楼宇单元交付乙方使用，应按合同规定交付日第二天起至交付日止，以当时深圳市银行贷款利率计算利息，以补偿乙方的损失。
</w:t>
      </w:r>
      <w:r>
        <w:br/>
      </w:r>
      <w:r>
        <w:t>第七条　在签订本合同时，甲方应将乙方原认购时所交付的定金(　)退回给乙方或抵作购楼价款。
</w:t>
      </w:r>
      <w:r>
        <w:br/>
      </w:r>
      <w:r>
        <w:t>第八条　甲方出售的楼宇须经深圳市建筑质量检验部门验审合格，如质量不合格时，乙方有权提出退房，退房后甲方应将乙付款现在三十天内退回乙方。
</w:t>
      </w:r>
      <w:r>
        <w:br/>
      </w:r>
      <w:r>
        <w:t>第九条　乙方在交清购楼款后，由深圳市房管部门发给房产权证书，业主即取得出租、抵押、转让等权利，并依照国家和广东省对深圳经济特区的有关规定，享受优惠待遇。
</w:t>
      </w:r>
      <w:r>
        <w:br/>
      </w:r>
      <w:r>
        <w:t>乙方在使用期间，有权享用与该楼宇有关连的公共通道、设施、活动场所，同时必须遵守中华人民共和国法律、法令和社会道德，维护公共设施和公共利益。
</w:t>
      </w:r>
      <w:r>
        <w:br/>
      </w:r>
      <w:r>
        <w:t>乙方所购楼宇只作使用。在使用期间不得擅自改变该楼宇结构，如有损坏应自费修缮。
</w:t>
      </w:r>
      <w:r>
        <w:br/>
      </w:r>
      <w:r>
        <w:t>乙方购置的楼宇所占用的土地，按有关土地管理规定缴纳土地使用费。
</w:t>
      </w:r>
      <w:r>
        <w:br/>
      </w:r>
      <w:r>
        <w:t>第十条　乙方所购楼宇，如发生出租、抵押、转让等法律行为，应经深圳市公证处办理公证后，由深圳市房产管理部门办理房产权转移、登记手续。
</w:t>
      </w:r>
      <w:r>
        <w:br/>
      </w:r>
      <w:r>
        <w:t>第十一条　本合同用钢笔填写的与打字油印的文字，均具有同等效力。
</w:t>
      </w:r>
      <w:r>
        <w:br/>
      </w:r>
      <w:r>
        <w:t>第十二条　本合同自签订并经深圳市公证处公证之日起生效。
</w:t>
      </w:r>
      <w:r>
        <w:br/>
      </w:r>
      <w:r>
        <w:t>如发生纠纷，双方应本着友好精神协商解决，不能解决时，应提请深圳市仲裁机构仲裁或深圳市人民法院裁决。
</w:t>
      </w:r>
      <w:r>
        <w:br/>
      </w:r>
      <w:r>
        <w:t>第十三条　本合同共页，为一式三份，甲乙双方各执一份，深圳市公证处一份，均具有同等效力。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代表人：
</w:t>
      </w:r>
      <w:r>
        <w:br/>
      </w:r>
      <w:r>
        <w:t>代表人：
</w:t>
      </w:r>
      <w:r>
        <w:br/>
      </w:r>
      <w:r>
        <w:t>年月日于深圳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