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装修合同（二）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装修合同（二）
</w:t>
      </w:r>
      <w:r>
        <w:br/>
      </w:r>
      <w:r>
        <w:t>委托方（甲方）：_________________
</w:t>
      </w:r>
      <w:r>
        <w:br/>
      </w:r>
      <w:r>
        <w:t>承接方（乙方）：_________________
</w:t>
      </w:r>
      <w:r>
        <w:br/>
      </w:r>
      <w:r>
        <w:t>工程项目：_______________________
</w:t>
      </w:r>
      <w:r>
        <w:br/>
      </w:r>
      <w:r>
        <w:t>分公司（以下称甲方）系_________________公司依法设立的分支机构，具有独立的签订和履行合同的资格和能力。_________________有限公司（以下称乙方） 系根据我国法律注册的合法组织，具有签订履行本合同的资格和能力。甲方根据通信建设需要将_________________工程发包给乙方建设施工，乙方同意作为承包方承包该项目工程。为明确甲乙双方的权利、义务，保证本工程顺利完成，根据《中华人民共和国民法典》及其他有关法律、法规，本着平等、自愿、公平和诚实信用的原则，经双方友好协商一致，签订本合同。
</w:t>
      </w:r>
      <w:r>
        <w:br/>
      </w:r>
      <w:r>
        <w:t>第一条 工程概况
</w:t>
      </w:r>
      <w:r>
        <w:br/>
      </w:r>
      <w:r>
        <w:t>（二）工程地点：_______________________________。
</w:t>
      </w:r>
      <w:r>
        <w:br/>
      </w:r>
      <w:r>
        <w:t>（四）施工内容：
</w:t>
      </w:r>
      <w:r>
        <w:br/>
      </w:r>
      <w:r>
        <w:t>1．建筑装修
</w:t>
      </w:r>
      <w:r>
        <w:br/>
      </w:r>
      <w:r>
        <w:t>3．综合布线
</w:t>
      </w:r>
      <w:r>
        <w:br/>
      </w:r>
      <w:r>
        <w:t>5．消防报批验收
</w:t>
      </w:r>
      <w:r>
        <w:br/>
      </w:r>
      <w:r>
        <w:t>7．工程竣工日期：_________年_________月________日
</w:t>
      </w:r>
      <w:r>
        <w:br/>
      </w:r>
      <w:r>
        <w:t>（一） 包括为实施和完成合同所需的劳务、材料、机械、安装、质检、保修、管理、利润、税金、政策性调价、施工措施费用、市场变化以及合同所含的所有责任、义务和风险等各项应有费用；
</w:t>
      </w:r>
      <w:r>
        <w:br/>
      </w:r>
      <w:r>
        <w:t>（一）工程使用主要材料的品种、规格、名称，经双方认可；
</w:t>
      </w:r>
      <w:r>
        <w:br/>
      </w:r>
      <w:r>
        <w:t>（三）甲方如自聘工程监理，须在工程开工前通知乙方，以便于工作衔接；
</w:t>
      </w:r>
      <w:r>
        <w:br/>
      </w:r>
      <w:r>
        <w:t>（一）本工程系包工包料工程，在装修工程承包范围内施工所需材料或产品原则上由乙方采购，乙方所用装修材料必须与设计方案要求相符，达到合格以上，其材料、产品品牌、型号、规格、质量、性能等必须符合设计要求和防火要求，严禁使用改制钢材材料；
</w:t>
      </w:r>
      <w:r>
        <w:br/>
      </w:r>
      <w:r>
        <w:t>（三）乙方须严格按照国家有在价格条例规定，对本合同中所用材料一律实行明码标价。详见本合同附件（二）《装潢工程材料预算表》。甲方所提供的材料均应用于本合同规定的装潢工程，非经甲方同意，不得挪作他用。乙方如挪作他用，应按挪用材料的双倍价款补偿给甲方；
</w:t>
      </w:r>
      <w:r>
        <w:br/>
      </w:r>
      <w:r>
        <w:t>（五）乙方负责采购供应的材料、设备，详见本合同附件预算单的内容，应该是符合设计要求的合格产品，并应按时供应到现场。材料经乙方验收后，由乙方负责保管，由于保管不当而造成损失，由乙方负责赔偿。
</w:t>
      </w:r>
      <w:r>
        <w:br/>
      </w:r>
      <w:r>
        <w:t>第五条 付款方式
</w:t>
      </w:r>
      <w:r>
        <w:br/>
      </w:r>
      <w:r>
        <w:t>（二）工程进度款：待第一次装修工程完成达到________%，经监理单位和发包人审核确认后支付合同价的________%，工程验收合格后再付________%，工程决算审计后________天内按审定数留下的________%质保金后付清余款，质保金________%待保修期满后支付；
</w:t>
      </w:r>
      <w:r>
        <w:br/>
      </w:r>
      <w:r>
        <w:t>（一）施工工期：投标人可根据自身技术力量及施工组织的合理安排缩短工期。施工工期应包括返工的工期在内，发生连续停水、停电________小时，工期可顺延，以当地自来水、电力公司的停水、停电通知为准，双方签字确认。工期延误按延误一天进行________元罚款；
</w:t>
      </w:r>
      <w:r>
        <w:br/>
      </w:r>
      <w:r>
        <w:t>（三）在施工中，因工程质量问题、双方意见不一而造成停工，均不按误工或延迟工期论处，双方应主动要求有关部门调解或仲裁部门协调、处理，尽快解决纠纷，以继续施工。
</w:t>
      </w:r>
      <w:r>
        <w:br/>
      </w:r>
      <w:r>
        <w:t>第七条 工程验收
</w:t>
      </w:r>
      <w:r>
        <w:br/>
      </w:r>
      <w:r>
        <w:t>（二）验收标准按照国家有关标准执行。
</w:t>
      </w:r>
      <w:r>
        <w:br/>
      </w:r>
      <w:r>
        <w:t>第八条 其他事项
</w:t>
      </w:r>
      <w:r>
        <w:br/>
      </w:r>
      <w:r>
        <w:t>（二）乙方需午间、夜间加班施工，所引起的噪音超标费由乙方自行承担；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