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住宅室内装饰装修管理服务协议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住宅室内装饰装修管理服务协议
</w:t>
      </w:r>
      <w:r>
        <w:br/>
      </w:r>
      <w:r>
        <w:t>
</w:t>
      </w:r>
      <w:r>
        <w:br/>
      </w:r>
      <w:r>
        <w:t>
</w:t>
      </w:r>
      <w:r>
        <w:br/>
      </w:r>
      <w:r>
        <w:t>甲方：____________________
</w:t>
      </w:r>
      <w:r>
        <w:br/>
      </w:r>
      <w:r>
        <w:t>甲方负责指定堆放点的装璜垃圾的清运工作。
</w:t>
      </w:r>
      <w:r>
        <w:br/>
      </w:r>
      <w:r>
        <w:t>十、乙方在小区内搬运黄沙、水泥、石灰时必须袋装，不得散落在过道、楼梯、路面，如有散落，应及时冲洗干净。
</w:t>
      </w:r>
      <w:r>
        <w:br/>
      </w:r>
      <w:r>
        <w:t>十一、高层电梯是客用电梯，乙方运送建筑材料及大宗货物不得使用，私自使用甲方有权制止，并须乙方赔偿相应损失。
</w:t>
      </w:r>
      <w:r>
        <w:br/>
      </w:r>
      <w:r>
        <w:t>十二、乙方装修时，对新增及改变的各种管线、设施设备要注意安全，不得擅自改动室内墙体、卫生间、厨房间墙面及地面、平顶露台、护栏、原有管线等，否则造成的损失由乙方负责赔偿。
</w:t>
      </w:r>
      <w:r>
        <w:br/>
      </w:r>
      <w:r>
        <w:t>十三、为保持小区环境有序、整洁，乙方及乙方委托的施工人员进出的各类车辆(含两轮车)应服从物业管理处的管理。对于乱停、乱放的车辆，管理处有权予以清离，在清离过程中造成的损失，甲方不承担责任。
</w:t>
      </w:r>
      <w:r>
        <w:br/>
      </w:r>
      <w:r>
        <w:t>十四、为小区内广大业主的安全，搬运物品离开小区时，实行登记申报制度，出门须持有小区出门证，并经甲方管理处确认。乙方及乙方委托的装修施工人员必须配合执行。
</w:t>
      </w:r>
      <w:r>
        <w:br/>
      </w:r>
      <w:r>
        <w:t>十五、乙方搬运工具、材料、垃圾等不得影响客户办公及进出，不得磨损及损坏大理石、花岗石、木条、不锈钢、电梯、玻璃、照明、墙面等公共设施。如违反以上规定，须处以相应赔偿。
</w:t>
      </w:r>
      <w:r>
        <w:br/>
      </w:r>
      <w:r>
        <w:t>十六、本小区内不得采用任何方式封闭阳台(包括使用无框玻璃);小高层业主不得安装太阳能设施;不得封闭或改变露台天沟，不得封闭阳台雨水管;安装空调必须在原设计位置或甲方指定位置。
</w:t>
      </w:r>
      <w:r>
        <w:br/>
      </w:r>
      <w:r>
        <w:t>十七、乙方应对施工中安全工作负责，加强对施工人员的安全教育。若因施工人员违章而引起的事故，乙方应承担全部责任，对造成甲方的损失应负赔偿责任。
</w:t>
      </w:r>
      <w:r>
        <w:br/>
      </w:r>
      <w:r>
        <w:t>十八、现场当日施工完毕后，乙方或乙方委托人应认真检查施工现场，保证现场清洁，防止留下火险隐患，废料应及时清理完毕，严禁阻塞通道，并将电气设备电源切断。对于易燃品，须提前做好存放工作，定点专柜负责，物品存放量不宜过多，施工完毕后，须将剩余物品带离现场。
</w:t>
      </w:r>
      <w:r>
        <w:br/>
      </w:r>
      <w:r>
        <w:t>十九、乙方施工中损坏小区设备和建筑物应负责赔偿。使用厕所依照管理处规定，必须保证洗手间清洁，严禁向坐厕、便斗内倾倒砂浆水、杂物，如有下水道堵塞，乙方须及时疏通并承担由此造成的一切损失。
</w:t>
      </w:r>
      <w:r>
        <w:br/>
      </w:r>
      <w:r>
        <w:t>二十、本协议在履行中如发生争议，双方协商解决或向物业管理行政主管部门申请调解;协商或调解无效的，可向________仲裁委员会申请仲裁，也可向人民法院申请上诉。
</w:t>
      </w:r>
      <w:r>
        <w:br/>
      </w:r>
      <w:r>
        <w:t>二十一、有未尽事宜，双方可另协商解决或补充协议。本协议一式二份，双方各执一份，签字后生效。
</w:t>
      </w:r>
      <w:r>
        <w:br/>
      </w:r>
      <w:r>
        <w:t>甲方：_______________　乙方(业主)：__________
</w:t>
      </w:r>
      <w:r>
        <w:br/>
      </w:r>
      <w:r>
        <w:t>_____年_____月_____日　_____年_______月_______日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